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t xml:space="preserve"/>
      </w:r>
    </w:p>
    <w:p>
      <w:pPr>
        <w:pStyle w:val="Heading1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Draft Purchase Order — not fit to send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Number (= Trade Number)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1038336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PO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2026-10-09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Buyer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Carter &amp; Associates (QC-Fresh Pty Ltd) — ABN 92 095 191 816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Currency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Supplier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Legal Name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GROWER CONNECT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 Hopewell Street, Canning Vale WA 6155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Delivery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Delivery Address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Required Delivery Date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Net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1,440.00 kg net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Total Gross Weight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1,920.00 kg gross</w:t>
            </w:r>
          </w:p>
        </w:tc>
      </w:tr>
      <w:tr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0F0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sz w:val="20"/>
                <w:szCs w:val="20"/>
              </w:rPr>
              <w:t xml:space="preserve">Send your invoice to</w:t>
            </w:r>
          </w:p>
        </w:tc>
        <w:tc>
          <w:tcPr>
            <w:tcW w:type="dxa" w:w="602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exports@carterandassoc.com.au and carterandassoc@obsidianadvisory.com.au, quoting purchase order 1038336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Goods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276"/>
        <w:gridCol w:w="960"/>
        <w:gridCol w:w="660"/>
        <w:gridCol w:w="800"/>
        <w:gridCol w:w="880"/>
        <w:gridCol w:w="1350"/>
        <w:gridCol w:w="1700"/>
      </w:tblGrid>
      <w:tr>
        <w:trPr>
          <w:tblHeader/>
        </w:trP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Product Description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Variety</w:t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Size</w:t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Unit Price (AUD)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16D3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venir" w:cs="Avenir" w:eastAsia="Avenir" w:hAnsi="Avenir"/>
                <w:b/>
                <w:bCs/>
                <w:color w:val="FFFFFF"/>
                <w:sz w:val="20"/>
                <w:szCs w:val="20"/>
              </w:rPr>
              <w:t xml:space="preserve">Total (AUD)</w:t>
            </w:r>
          </w:p>
        </w:tc>
      </w:tr>
      <w:tr>
        <w:tc>
          <w:tcPr>
            <w:tcW w:type="dxa" w:w="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1</w:t>
            </w:r>
          </w:p>
        </w:tc>
        <w:tc>
          <w:tcPr>
            <w:tcW w:type="dxa" w:w="227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Strawberry, Extra Class</w:t>
            </w:r>
          </w:p>
        </w:tc>
        <w:tc>
          <w:tcPr>
            <w:tcW w:type="dxa" w:w="9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384</w:t>
            </w:r>
          </w:p>
        </w:tc>
        <w:tc>
          <w:tcPr>
            <w:tcW w:type="dxa" w:w="88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TRAY</w:t>
            </w:r>
          </w:p>
        </w:tc>
        <w:tc>
          <w:tcPr>
            <w:tcW w:type="dxa" w:w="135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36.00</w:t>
            </w:r>
          </w:p>
        </w:tc>
        <w:tc>
          <w:tcPr>
            <w:tcW w:type="dxa" w:w="17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venir" w:cs="Avenir" w:eastAsia="Avenir" w:hAnsi="Avenir"/>
                <w:sz w:val="20"/>
                <w:szCs w:val="20"/>
              </w:rPr>
              <w:t xml:space="preserve">AUD 13,824.00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/>
        <w:jc w:val="right"/>
      </w:pPr>
      <w:r>
        <w:rPr>
          <w:rFonts w:ascii="Avenir" w:cs="Avenir" w:eastAsia="Avenir" w:hAnsi="Avenir"/>
          <w:b/>
          <w:bCs/>
          <w:sz w:val="24"/>
          <w:szCs w:val="24"/>
        </w:rPr>
        <w:t xml:space="preserve">PO Total: AUD 13,824.00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Quality Specifications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Class 1 minimum unless otherwise specified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Packaging: per product description above; new cartons; correct labelling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Temperature: pre-cooled to specification at packhouse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venir" w:cs="Avenir" w:eastAsia="Avenir" w:hAnsi="Avenir"/>
          <w:sz w:val="22"/>
          <w:szCs w:val="22"/>
        </w:rPr>
        <w:t xml:space="preserve">Documentation: dispatch weight to be recorded by grower or freight hub at receipt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b/>
          <w:bCs/>
          <w:color w:val="016D39"/>
          <w:sz w:val="24"/>
          <w:szCs w:val="24"/>
        </w:rPr>
        <w:t xml:space="preserve">IMPORTANT — Reference</w:t>
      </w:r>
    </w:p>
    <w:p>
      <w:pPr>
        <w:spacing w:after="4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Please ensure this Purchase Order Number is reflected in all subsequent references — supplier invoice, dispatch documentation, freight communications, and any quality reports. Invoices submitted without the PO Number will be quarantined and processing delayed.</w:t>
      </w:r>
    </w:p>
    <w:p>
      <w:pPr>
        <w:spacing w:after="160"/>
      </w:pPr>
      <w:r>
        <w:t xml:space="preserve"/>
      </w:r>
    </w:p>
    <w:p>
      <w:pPr>
        <w:pStyle w:val="Heading3"/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Payment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>Payment terms: 30 days from delivery.</w:t>
      </w:r>
    </w:p>
    <w:p>
      <w:r>
        <w:rPr>
          <w:rFonts w:ascii="Avenir" w:cs="Avenir" w:eastAsia="Avenir" w:hAnsi="Avenir"/>
          <w:sz w:val="20"/>
          <w:szCs w:val="20"/>
        </w:rPr>
        <w:t>Payment is processed after stock receipt verification, freight cost reconciliation, and reconciliation against the PO. Payment dispatched to the bank account held in our supplier records.</w:t>
      </w:r>
    </w:p>
    <w:p>
      <w:pPr>
        <w:spacing w:after="20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i/>
          <w:iCs/>
          <w:sz w:val="22"/>
          <w:szCs w:val="22"/>
        </w:rPr>
        <w:t xml:space="preserve">For and on behalf of Carter &amp; Associates</w:t>
      </w:r>
    </w:p>
    <w:p>
      <w:pPr>
        <w:spacing w:after="160"/>
      </w:pPr>
      <w:r>
        <w:t xml:space="preserve"/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_____________________________</w:t>
      </w:r>
    </w:p>
    <w:p>
      <w:pPr>
        <w:spacing w:after="80"/>
      </w:pPr>
      <w:r>
        <w:rPr>
          <w:rFonts w:ascii="Avenir" w:cs="Avenir" w:eastAsia="Avenir" w:hAnsi="Avenir"/>
          <w:sz w:val="22"/>
          <w:szCs w:val="22"/>
        </w:rPr>
        <w:t xml:space="preserve">Authorised Signatory</w:t>
      </w:r>
    </w:p>
    <w:p>
      <w:pPr>
        <w:spacing w:after="80"/>
      </w:pPr>
      <w:r>
        <w:rPr>
          <w:rFonts w:ascii="Avenir" w:cs="Avenir" w:eastAsia="Avenir" w:hAnsi="Avenir"/>
          <w:sz w:val="20"/>
          <w:szCs w:val="20"/>
        </w:rPr>
        <w:t xml:space="preserve">Date: 2026-10-09</w:t>
      </w:r>
    </w:p>
    <w:sectPr>
      <w:headerReference w:type="default" r:id="rId7"/>
      <w:footerReference w:type="default" r:id="rId8"/>
      <w:pgSz w:w="11906" w:h="16838" w:orient="portrait"/>
      <w:pgMar w:top="1700" w:right="1300" w:bottom="17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60"/>
      <w:jc w:val="center"/>
    </w:pPr>
    <w:r>
      <w:rPr>
        <w:rFonts w:ascii="Avenir" w:cs="Avenir" w:eastAsia="Avenir" w:hAnsi="Avenir"/>
        <w:color w:val="555555"/>
        <w:sz w:val="14"/>
        <w:szCs w:val="14"/>
      </w:rPr>
      <w:t xml:space="preserve">Carter &amp; Associates | QC-Fresh Pty Ltd | ABN 92 095 191 816</w:t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026"/>
    </w:tblGrid>
    <w:tr>
      <w:trPr>
        <w:trHeight w:val="240" w:hRule="exact"/>
      </w:trPr>
      <w:tc>
        <w:tcPr>
          <w:tcW w:type="dxa" w:w="90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016D39" w:val="clear"/>
          <w:tcMar>
            <w:top w:type="dxa" w:w="0"/>
            <w:left w:type="dxa" w:w="0"/>
            <w:bottom w:type="dxa" w:w="0"/>
            <w:right w:type="dxa" w:w="0"/>
          </w:tcMar>
        </w:tcPr>
        <w:p>
          <w:r>
            <w:t xml:space="preserve"/>
          </w:r>
        </w:p>
      </w:tc>
    </w:tr>
  </w:tbl>
  <w:p>
    <w:pPr>
      <w:spacing w:after="0"/>
    </w:pPr>
    <w:r>
      <w:t xml:space="preserve"/>
    </w:r>
  </w:p>
  <w:tbl>
    <w:tblPr>
      <w:tblW w:type="dxa" w:w="9026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4500"/>
      <w:gridCol w:w="4526"/>
    </w:tblGrid>
    <w:tr>
      <w:tc>
        <w:tcPr>
          <w:tcW w:type="dxa" w:w="4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0"/>
            <w:bottom w:type="dxa" w:w="80"/>
            <w:right w:type="dxa" w:w="80"/>
          </w:tcMar>
          <w:vAlign w:val="center"/>
        </w:tcPr>
        <w:p>
          <w:r>
            <w:drawing>
              <wp:inline distT="0" distB="0" distL="0" distR="0">
                <wp:extent cx="2095500" cy="409575"/>
                <wp:effectExtent t="0" r="0" b="0" l="0"/>
                <wp:docPr id="1" name="Logo" descr="Carter &amp; Associates logo" title="Carter &amp; Associa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2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  <w:left w:type="dxa" w:w="80"/>
            <w:bottom w:type="dxa" w:w="80"/>
            <w:right w:type="dxa" w:w="0"/>
          </w:tcMar>
          <w:vAlign w:val="center"/>
        </w:tcPr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/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Sydney • Brisbane</w:t>
          </w:r>
        </w:p>
        <w:p>
          <w:pPr>
            <w:jc w:val="right"/>
          </w:pPr>
          <w:r>
            <w:rPr>
              <w:rFonts w:ascii="Avenir" w:cs="Avenir" w:eastAsia="Avenir" w:hAnsi="Avenir"/>
              <w:sz w:val="18"/>
              <w:szCs w:val="18"/>
            </w:rPr>
            <w:t xml:space="preserve">exports@carterandassoc.com.au</w:t>
          </w:r>
        </w:p>
        <w:p>
          <w:pPr>
            <w:jc w:val="right"/>
          </w:pPr>
          <w:r>
            <w:rPr>
              <w:rFonts w:ascii="Avenir" w:cs="Avenir" w:eastAsia="Avenir" w:hAnsi="Avenir"/>
              <w:color w:val="016D39"/>
              <w:sz w:val="18"/>
              <w:szCs w:val="18"/>
            </w:rPr>
            <w:t xml:space="preserve">carterandassoc.com.au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venir" w:cs="Avenir" w:eastAsia="Avenir" w:hAnsi="Aveni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Avenir" w:cs="Avenir" w:eastAsia="Avenir" w:hAnsi="Avenir"/>
      <w:b/>
      <w:bCs/>
      <w:color w:val="016D3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venir" w:cs="Avenir" w:eastAsia="Avenir" w:hAnsi="Avenir"/>
      <w:b/>
      <w:bCs/>
      <w:color w:val="000000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Avenir" w:cs="Avenir" w:eastAsia="Avenir" w:hAnsi="Avenir"/>
      <w:b/>
      <w:bCs/>
      <w:color w:val="000000"/>
      <w:sz w:val="24"/>
      <w:szCs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84c0178b84422f3237e94848ca371c160bb82a5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2026-05-07T08:47:11.876Z</dcterms:created>
  <dcterms:modified xsi:type="dcterms:W3CDTF">2026-05-07T08:47:11.876Z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